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635B9" w14:textId="77777777" w:rsidR="008170AC" w:rsidRDefault="008170AC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6AB7F6CF" w14:textId="77777777" w:rsidR="008170AC" w:rsidRDefault="008170AC">
      <w:pPr>
        <w:pStyle w:val="newncpi"/>
        <w:ind w:firstLine="0"/>
        <w:jc w:val="center"/>
      </w:pPr>
      <w:r>
        <w:rPr>
          <w:rStyle w:val="datepr"/>
        </w:rPr>
        <w:t>14 ноября 2023 г.</w:t>
      </w:r>
      <w:r>
        <w:rPr>
          <w:rStyle w:val="number"/>
        </w:rPr>
        <w:t xml:space="preserve"> № 719</w:t>
      </w:r>
    </w:p>
    <w:p w14:paraId="2E84661A" w14:textId="77777777" w:rsidR="008170AC" w:rsidRDefault="008170AC">
      <w:pPr>
        <w:pStyle w:val="titlencpi"/>
      </w:pPr>
      <w:r>
        <w:t>Об изменении решения Ивьевского районного исполнительного комитета от 9 августа 2022 г. № 468</w:t>
      </w:r>
    </w:p>
    <w:p w14:paraId="284DB370" w14:textId="77777777" w:rsidR="008170AC" w:rsidRDefault="008170AC">
      <w:pPr>
        <w:pStyle w:val="preamble"/>
      </w:pPr>
      <w:r>
        <w:t>На основании части четвертой пункта 4 Декрета Президента Республики Беларусь от 2 апреля 2015 г. № 3 «О содействии занятости населения» Ивьевский районный исполнительный комитет РЕШИЛ:</w:t>
      </w:r>
    </w:p>
    <w:p w14:paraId="47E987CF" w14:textId="77777777" w:rsidR="008170AC" w:rsidRDefault="008170AC">
      <w:pPr>
        <w:pStyle w:val="point"/>
      </w:pPr>
      <w:r>
        <w:t>1. Внести в Положение о постоянно действующей комиссии по координации работы по содействию занятости населения Ивьевского района, утвержденное решением Ивьевского районного исполнительного комитета от 9 августа 2022 г. № 468, следующие изменения:</w:t>
      </w:r>
    </w:p>
    <w:p w14:paraId="650BEBE9" w14:textId="77777777" w:rsidR="008170AC" w:rsidRDefault="008170AC">
      <w:pPr>
        <w:pStyle w:val="newncpi"/>
      </w:pPr>
      <w:r>
        <w:t>пункт 5 после абзаца восьмого дополнить абзацем следующего содержания:</w:t>
      </w:r>
    </w:p>
    <w:p w14:paraId="15663013" w14:textId="77777777" w:rsidR="008170AC" w:rsidRDefault="008170AC">
      <w:pPr>
        <w:pStyle w:val="newncpi"/>
      </w:pPr>
      <w:r>
        <w:t>«пересматривать списки трудоспособных граждан, не занятых в экономике, оплачивающих услуги с возмещением затрат, и списки трудоспособных граждан, не занятых в экономике, выехавших за пределы Республики Беларусь, оплачивающих услуги с возмещением затрат, сформированные за прошлые периоды (квартал, месяц) (далее – списки за прошлые периоды), путем включения в них трудоспособных граждан, не занятых в экономике, в соответствии с законодательством, действовавшим на дату формирования таких списков;»;</w:t>
      </w:r>
    </w:p>
    <w:p w14:paraId="0C4F07FF" w14:textId="77777777" w:rsidR="008170AC" w:rsidRDefault="008170AC">
      <w:pPr>
        <w:pStyle w:val="newncpi"/>
      </w:pPr>
      <w:r>
        <w:t>дополнить Положение пунктом 17</w:t>
      </w:r>
      <w:r>
        <w:rPr>
          <w:vertAlign w:val="superscript"/>
        </w:rPr>
        <w:t xml:space="preserve">1 </w:t>
      </w:r>
      <w:r>
        <w:t>следующего содержания:</w:t>
      </w:r>
    </w:p>
    <w:p w14:paraId="4EF272DD" w14:textId="77777777" w:rsidR="008170AC" w:rsidRDefault="008170AC">
      <w:pPr>
        <w:pStyle w:val="point"/>
      </w:pPr>
      <w:r>
        <w:rPr>
          <w:rStyle w:val="rednoun"/>
        </w:rPr>
        <w:t>«</w:t>
      </w:r>
      <w:r>
        <w:t>17</w:t>
      </w:r>
      <w:r>
        <w:rPr>
          <w:vertAlign w:val="superscript"/>
        </w:rPr>
        <w:t>1</w:t>
      </w:r>
      <w:r>
        <w:t>. В случае выявления трудоспособных граждан, не занятых в экономике, которые подлежали включению в списки за прошлые периоды, такие списки пересматриваются в соответствии с законодательством, действовавшим на дату их формирования. При этом учитываются все периоды формирования, начиная с месяца, с которого указанные граждане подлежали включению в списки за прошлые периоды.</w:t>
      </w:r>
    </w:p>
    <w:p w14:paraId="462D6F16" w14:textId="77777777" w:rsidR="008170AC" w:rsidRDefault="008170AC">
      <w:pPr>
        <w:pStyle w:val="newncpi"/>
      </w:pPr>
      <w:r>
        <w:t>Включение трудоспособных граждан, не занятых в экономике, в списки за прошлые периоды осуществляется путем формирования дополнительных списков, названных в абзаце пятом пункта 4 настоящего Положения, содержащих сведения об указанных гражданах и периодах перерасчета платы за жилищно-коммунальные услуги по установленным законодательством тарифам (ценам) на жилищно-коммунальные услуги, обеспечивающим полное возмещение экономически обоснованных затрат на их оказание (далее – пересмотренные списки).</w:t>
      </w:r>
    </w:p>
    <w:p w14:paraId="580B80EC" w14:textId="77777777" w:rsidR="008170AC" w:rsidRDefault="008170AC">
      <w:pPr>
        <w:pStyle w:val="newncpi"/>
      </w:pPr>
      <w:r>
        <w:t>Пересмотренные списки до 1-го числа месяца, следующего за месяцем их формирования, направляются для утверждения в Ивьевский районный исполнительный комитет.</w:t>
      </w:r>
    </w:p>
    <w:p w14:paraId="4C5DC715" w14:textId="77777777" w:rsidR="008170AC" w:rsidRDefault="008170AC">
      <w:pPr>
        <w:pStyle w:val="newncpi"/>
      </w:pPr>
      <w:r>
        <w:t>Утвержденные пересмотренные списки до 5-го числа месяца, следующего за месяцем их формирования, направляются в организации, осуществляющие учет, расчет и начисление платы за жилищно-коммунальные услуги и платы за пользование жилым помещением.</w:t>
      </w:r>
      <w:r>
        <w:rPr>
          <w:rStyle w:val="rednoun"/>
        </w:rPr>
        <w:t>»</w:t>
      </w:r>
      <w:r>
        <w:t>.</w:t>
      </w:r>
    </w:p>
    <w:p w14:paraId="44AB594E" w14:textId="77777777" w:rsidR="008170AC" w:rsidRDefault="008170AC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C8DD5A8" w14:textId="77777777" w:rsidR="008170AC" w:rsidRDefault="008170A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170AC" w14:paraId="068BD59A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84A8371" w14:textId="77777777" w:rsidR="008170AC" w:rsidRDefault="008170AC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DA1782C" w14:textId="77777777" w:rsidR="008170AC" w:rsidRDefault="008170AC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8170AC" w14:paraId="60B8E76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D8E2F77" w14:textId="77777777" w:rsidR="008170AC" w:rsidRDefault="008170AC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2BFBCC1" w14:textId="77777777" w:rsidR="008170AC" w:rsidRDefault="008170AC">
            <w:pPr>
              <w:pStyle w:val="newncpi0"/>
              <w:jc w:val="right"/>
            </w:pPr>
            <w:r>
              <w:t> </w:t>
            </w:r>
          </w:p>
        </w:tc>
      </w:tr>
      <w:tr w:rsidR="008170AC" w14:paraId="3A9B4232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091D8C5" w14:textId="77777777" w:rsidR="008170AC" w:rsidRDefault="008170AC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635D78E" w14:textId="77777777" w:rsidR="008170AC" w:rsidRDefault="008170AC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14:paraId="7147494F" w14:textId="77777777" w:rsidR="008170AC" w:rsidRDefault="008170AC">
      <w:pPr>
        <w:pStyle w:val="newncpi0"/>
      </w:pPr>
      <w:r>
        <w:t> </w:t>
      </w:r>
    </w:p>
    <w:p w14:paraId="56D45109" w14:textId="77777777" w:rsidR="00EF32C1" w:rsidRDefault="00EF32C1"/>
    <w:sectPr w:rsidR="00EF32C1" w:rsidSect="00823525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0AC"/>
    <w:rsid w:val="008170AC"/>
    <w:rsid w:val="00823525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7007"/>
  <w15:chartTrackingRefBased/>
  <w15:docId w15:val="{130121DC-3C28-47CD-B5FD-D2C0D8E09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170AC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8170A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8170A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8170AC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8170AC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8170A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170A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170A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170AC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8170AC"/>
  </w:style>
  <w:style w:type="character" w:customStyle="1" w:styleId="post">
    <w:name w:val="post"/>
    <w:basedOn w:val="a0"/>
    <w:rsid w:val="008170A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170A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2024-01-16T13:40:00Z</dcterms:created>
  <dcterms:modified xsi:type="dcterms:W3CDTF">2024-01-16T13:40:00Z</dcterms:modified>
</cp:coreProperties>
</file>